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eastAsia="方正小标宋简体"/>
          <w:b/>
          <w:color w:val="FF0000"/>
          <w:spacing w:val="80"/>
          <w:sz w:val="92"/>
          <w:szCs w:val="92"/>
        </w:rPr>
      </w:pPr>
      <w:bookmarkStart w:id="0" w:name="OLE_LINK1"/>
      <w:bookmarkStart w:id="1" w:name="_Toc1786"/>
      <w:bookmarkStart w:id="2" w:name="_Toc11083"/>
      <w:bookmarkStart w:id="3" w:name="_Toc25110"/>
      <w:bookmarkStart w:id="4" w:name="_Toc18647"/>
      <w:bookmarkStart w:id="5" w:name="_Toc3070"/>
      <w:r>
        <w:rPr>
          <w:rFonts w:hint="eastAsia" w:ascii="方正小标宋简体" w:eastAsia="方正小标宋简体"/>
          <w:b/>
          <w:color w:val="FF0000"/>
          <w:spacing w:val="80"/>
          <w:sz w:val="92"/>
          <w:szCs w:val="92"/>
        </w:rPr>
        <w:t>北海艺术设计学院</w:t>
      </w:r>
    </w:p>
    <w:p>
      <w:pPr>
        <w:adjustRightInd w:val="0"/>
        <w:snapToGrid w:val="0"/>
        <w:spacing w:line="570" w:lineRule="exact"/>
        <w:jc w:val="center"/>
        <w:rPr>
          <w:rFonts w:ascii="微软雅黑" w:hAnsi="微软雅黑" w:eastAsia="微软雅黑"/>
          <w:b/>
          <w:bCs/>
          <w:color w:val="auto"/>
          <w:sz w:val="32"/>
          <w:szCs w:val="32"/>
          <w:shd w:val="clear" w:color="auto" w:fill="FFFFFF"/>
        </w:rPr>
      </w:pPr>
      <w:r>
        <w:rPr>
          <w:rFonts w:hint="eastAsia"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393065</wp:posOffset>
                </wp:positionV>
                <wp:extent cx="5633720" cy="14605"/>
                <wp:effectExtent l="0" t="19050" r="5080" b="2349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633720" cy="1460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.95pt;height:1.15pt;width:443.6pt;z-index:251660288;mso-width-relative:page;mso-height-relative:page;" filled="f" stroked="t" coordsize="21600,21600" o:gfxdata="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GYaahdkAAAAGAQAADwAAAAAAAAAB&#10;ACAAAAAiAAAAZHJzL2Rvd25yZXYueG1sUEsBAhQAFAAAAAgAh07iQF7PJcbWAQAAiwMAAA4AAAAA&#10;AAAAAQAgAAAAKAEAAGRycy9lMm9Eb2MueG1sUEsFBgAAAAAGAAYAWQEAAHA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eastAsia="方正仿宋简体"/>
          <w:color w:val="auto"/>
          <w:sz w:val="32"/>
          <w:szCs w:val="32"/>
        </w:rPr>
        <w:t>北艺</w:t>
      </w:r>
      <w:r>
        <w:rPr>
          <w:rFonts w:hint="eastAsia" w:ascii="方正仿宋简体" w:eastAsia="方正仿宋简体"/>
          <w:color w:val="auto"/>
          <w:sz w:val="32"/>
          <w:szCs w:val="32"/>
          <w:lang w:val="en-US" w:eastAsia="zh-CN"/>
        </w:rPr>
        <w:t>教</w:t>
      </w:r>
      <w:r>
        <w:rPr>
          <w:rFonts w:hint="eastAsia" w:ascii="方正仿宋简体" w:eastAsia="方正仿宋简体"/>
          <w:color w:val="auto"/>
          <w:sz w:val="32"/>
          <w:szCs w:val="32"/>
        </w:rPr>
        <w:t>发〔20</w:t>
      </w:r>
      <w:r>
        <w:rPr>
          <w:rFonts w:hint="eastAsia" w:ascii="方正仿宋简体" w:eastAsia="方正仿宋简体"/>
          <w:color w:val="auto"/>
          <w:sz w:val="32"/>
          <w:szCs w:val="32"/>
          <w:lang w:val="en-US" w:eastAsia="zh-CN"/>
        </w:rPr>
        <w:t>21</w:t>
      </w:r>
      <w:r>
        <w:rPr>
          <w:rFonts w:hint="eastAsia" w:ascii="方正仿宋简体" w:eastAsia="方正仿宋简体"/>
          <w:color w:val="auto"/>
          <w:sz w:val="32"/>
          <w:szCs w:val="32"/>
        </w:rPr>
        <w:t>〕</w:t>
      </w:r>
      <w:r>
        <w:rPr>
          <w:rFonts w:hint="eastAsia" w:ascii="方正仿宋简体" w:eastAsia="方正仿宋简体"/>
          <w:color w:val="auto"/>
          <w:sz w:val="32"/>
          <w:szCs w:val="32"/>
          <w:lang w:val="en-US" w:eastAsia="zh-CN"/>
        </w:rPr>
        <w:t>112</w:t>
      </w:r>
      <w:r>
        <w:rPr>
          <w:rFonts w:hint="eastAsia" w:ascii="方正仿宋简体" w:eastAsia="方正仿宋简体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textAlignment w:val="auto"/>
        <w:outlineLvl w:val="9"/>
        <w:rPr>
          <w:rFonts w:ascii="微软雅黑" w:hAnsi="微软雅黑" w:eastAsia="微软雅黑"/>
          <w:b/>
          <w:bCs/>
          <w:color w:val="000000"/>
          <w:sz w:val="32"/>
          <w:szCs w:val="32"/>
          <w:shd w:val="clear" w:color="auto" w:fill="FFFFFF"/>
        </w:rPr>
      </w:pP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outlineLvl w:val="1"/>
        <w:rPr>
          <w:rFonts w:hint="eastAsia" w:ascii="方正小标宋简体" w:hAnsi="仿宋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关于印发《</w:t>
      </w:r>
      <w:r>
        <w:rPr>
          <w:rFonts w:hint="eastAsia" w:ascii="方正小标宋简体" w:hAnsi="仿宋" w:eastAsia="方正小标宋简体" w:cs="宋体"/>
          <w:bCs/>
          <w:kern w:val="0"/>
          <w:sz w:val="44"/>
          <w:szCs w:val="44"/>
        </w:rPr>
        <w:t>北海艺术设计学院本科教学改革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outlineLvl w:val="1"/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宋体"/>
          <w:bCs/>
          <w:kern w:val="0"/>
          <w:sz w:val="44"/>
          <w:szCs w:val="44"/>
        </w:rPr>
        <w:t>研究项目管理办法</w:t>
      </w: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》</w:t>
      </w:r>
      <w:bookmarkStart w:id="6" w:name="_GoBack"/>
      <w:bookmarkEnd w:id="6"/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auto"/>
        <w:outlineLvl w:val="9"/>
        <w:rPr>
          <w:rFonts w:ascii="方正小标宋简体" w:hAnsi="宋体" w:eastAsia="方正小标宋简体"/>
          <w:sz w:val="32"/>
          <w:szCs w:val="32"/>
        </w:rPr>
      </w:pPr>
    </w:p>
    <w:bookmarkEnd w:id="1"/>
    <w:bookmarkEnd w:id="2"/>
    <w:bookmarkEnd w:id="3"/>
    <w:bookmarkEnd w:id="4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outlineLvl w:val="9"/>
        <w:rPr>
          <w:rFonts w:ascii="方正仿宋简体" w:hAnsi="宋体" w:eastAsia="方正仿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宋体" w:eastAsia="方正仿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学校各部门、单位：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outlineLvl w:val="9"/>
        <w:rPr>
          <w:rFonts w:hint="eastAsia" w:asci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>为进一步调动广大教师参与教学改革与研究活动的积极性和创造性，促进教学研究成果的推广应用，加强本科教学改革研究项目（以下简称教改项目）管理的规范化，提高本科教学研究水平和人才培养质量，</w:t>
      </w:r>
      <w:r>
        <w:rPr>
          <w:rFonts w:hint="eastAsia" w:ascii="方正仿宋简体" w:hAnsi="宋体" w:eastAsia="方正仿宋简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</w:t>
      </w:r>
      <w:r>
        <w:rPr>
          <w:rFonts w:hint="eastAsia" w:ascii="方正仿宋简体" w:hAnsi="宋体" w:eastAsia="方正仿宋简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制定了</w:t>
      </w:r>
      <w:r>
        <w:rPr>
          <w:rFonts w:hint="eastAsia" w:ascii="方正仿宋简体" w:hAnsi="宋体" w:eastAsia="方正仿宋简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《北海艺术设计学院本科教学改革研究项目管理办法》</w:t>
      </w:r>
      <w:r>
        <w:rPr>
          <w:rFonts w:hint="eastAsia" w:ascii="方正仿宋简体" w:hAnsi="宋体" w:eastAsia="方正仿宋简体" w:cs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现予以</w:t>
      </w:r>
      <w:r>
        <w:rPr>
          <w:rFonts w:hint="eastAsia" w:ascii="方正仿宋简体" w:eastAsia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印发</w:t>
      </w:r>
      <w:r>
        <w:rPr>
          <w:rFonts w:hint="eastAsia" w:ascii="方正仿宋简体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outlineLvl w:val="9"/>
        <w:rPr>
          <w:rFonts w:hint="eastAsia" w:ascii="方正仿宋简体" w:eastAsia="方正仿宋简体"/>
          <w:color w:val="0000FF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outlineLvl w:val="9"/>
        <w:rPr>
          <w:rFonts w:hint="eastAsia" w:ascii="方正仿宋简体" w:eastAsia="方正仿宋简体"/>
          <w:color w:val="0000FF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outlineLvl w:val="9"/>
        <w:rPr>
          <w:rFonts w:hint="default" w:ascii="方正仿宋简体" w:hAnsi="宋体" w:eastAsia="方正仿宋简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宋体" w:eastAsia="方正仿宋简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北海艺术设计学院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right"/>
        <w:textAlignment w:val="auto"/>
        <w:outlineLvl w:val="9"/>
        <w:rPr>
          <w:rFonts w:hint="default" w:ascii="方正仿宋简体" w:hAnsi="宋体" w:eastAsia="方正仿宋简体" w:cs="宋体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宋体" w:eastAsia="方正仿宋简体" w:cs="宋体"/>
          <w:color w:val="auto"/>
          <w:sz w:val="32"/>
          <w:szCs w:val="32"/>
          <w:lang w:val="en-US" w:eastAsia="zh-CN"/>
        </w:rPr>
        <w:t xml:space="preserve">2021年12月9日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Cs/>
          <w:kern w:val="0"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outlineLvl w:val="9"/>
        <w:rPr>
          <w:rFonts w:hint="eastAsia" w:ascii="方正小标宋简体" w:hAnsi="仿宋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bCs/>
          <w:kern w:val="0"/>
          <w:sz w:val="44"/>
          <w:szCs w:val="44"/>
        </w:rPr>
        <w:t>北海艺术设计学院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outlineLvl w:val="9"/>
        <w:rPr>
          <w:rFonts w:ascii="方正小标宋简体" w:hAnsi="仿宋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bCs/>
          <w:kern w:val="0"/>
          <w:sz w:val="44"/>
          <w:szCs w:val="44"/>
        </w:rPr>
        <w:t>本科教学改革研究项目管理办法</w:t>
      </w:r>
      <w:bookmarkEnd w:id="5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方正仿宋简体" w:hAnsi="方正仿宋简体" w:eastAsia="方正仿宋简体" w:cs="方正仿宋简体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70" w:lineRule="exact"/>
        <w:jc w:val="center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第一章  总  则</w:t>
      </w:r>
    </w:p>
    <w:p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第一条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 xml:space="preserve"> 为进一步调动广大教师参与教学改革与研究活动的积极性和创造性，促进教学研究成果的推广应用，加强本科教学改革研究项目（以下简称教改项目）管理的规范化，提高本科教学研究水平和人才培养质量，特制定本办法。</w:t>
      </w:r>
    </w:p>
    <w:p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第二条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 xml:space="preserve"> 教改项目的立项、管理要坚持突出改革重点、突出解决实际问题、突出成果应用原则。项目管理强化过程管理和成果导向管理，通过管理提升项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bidi="ar"/>
        </w:rPr>
        <w:t>目创新与实践的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>整体水平。</w:t>
      </w:r>
    </w:p>
    <w:p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 xml:space="preserve">第三条 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>市厅级、省部级和国家级教改项目按照自治区教育厅和国家有关文件精神，参照本管理办法执行。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第二章  申报和立项</w:t>
      </w:r>
    </w:p>
    <w:p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第四条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 xml:space="preserve"> 校级教改项目每年立项一次，由教务处负责组织和实施。</w:t>
      </w:r>
    </w:p>
    <w:p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第五条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 xml:space="preserve"> 立项范围</w:t>
      </w:r>
    </w:p>
    <w:p>
      <w:pPr>
        <w:pStyle w:val="6"/>
        <w:widowControl/>
        <w:shd w:val="clear" w:color="auto"/>
        <w:spacing w:line="57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bidi="ar"/>
        </w:rPr>
        <w:t>（一）人才培养，包括人才培养模式、产业学院建设、产教融合、国际合作育人、跨校联合培养、学分制改革等；</w:t>
      </w:r>
    </w:p>
    <w:p>
      <w:pPr>
        <w:pStyle w:val="6"/>
        <w:widowControl/>
        <w:shd w:val="clear" w:color="auto"/>
        <w:spacing w:line="570" w:lineRule="exact"/>
        <w:ind w:left="420" w:firstLine="217" w:firstLineChars="68"/>
        <w:rPr>
          <w:rFonts w:ascii="方正仿宋简体" w:hAnsi="方正仿宋简体" w:eastAsia="方正仿宋简体" w:cs="方正仿宋简体"/>
          <w:color w:val="auto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bidi="ar"/>
        </w:rPr>
        <w:t>（二）学校专业建设，主要包括一流专业建设、新文科建设、专业结构调整优化、专业思政等；</w:t>
      </w:r>
    </w:p>
    <w:p>
      <w:pPr>
        <w:pStyle w:val="6"/>
        <w:widowControl/>
        <w:shd w:val="clear" w:color="auto"/>
        <w:spacing w:line="57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bidi="ar"/>
        </w:rPr>
        <w:t>（三）课程建设，主要包括课程思政建设、线上线下混合式课程、教材建设、信息化教学资源建设、劳动教育课程建设、师智慧教室等；</w:t>
      </w:r>
    </w:p>
    <w:p>
      <w:pPr>
        <w:pStyle w:val="6"/>
        <w:widowControl/>
        <w:shd w:val="clear" w:color="auto"/>
        <w:spacing w:line="57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bidi="ar"/>
        </w:rPr>
        <w:t>（四）教学质量保障，质量监控、教学状态监测数据运用，专业评估、教学评估教学评价、课程考核、课程评价等</w:t>
      </w:r>
    </w:p>
    <w:p>
      <w:pPr>
        <w:pStyle w:val="6"/>
        <w:widowControl/>
        <w:shd w:val="clear" w:color="auto"/>
        <w:spacing w:line="570" w:lineRule="exact"/>
        <w:ind w:firstLine="640" w:firstLineChars="200"/>
        <w:rPr>
          <w:rFonts w:ascii="方正仿宋简体" w:hAnsi="方正仿宋简体" w:eastAsia="方正仿宋简体" w:cs="方正仿宋简体"/>
          <w:color w:val="auto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bidi="ar"/>
        </w:rPr>
        <w:t>（五）实践教学，包括实践平台建设、大学生双创能力培养、专创融合、双创教育管理改革、毕业设计（论文）等；</w:t>
      </w:r>
    </w:p>
    <w:p>
      <w:pPr>
        <w:pStyle w:val="6"/>
        <w:widowControl/>
        <w:shd w:val="clear" w:color="auto"/>
        <w:spacing w:line="570" w:lineRule="exact"/>
        <w:ind w:firstLine="640" w:firstLineChars="200"/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bidi="ar"/>
        </w:rPr>
        <w:t>（六）教师教学能力提升，包括基层教学组织建设、虚拟教研室探索、教学团队建设、教师教学发展中心建设、教学管理队伍建设等。</w:t>
      </w:r>
    </w:p>
    <w:p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>学校可根据高等教育教学改革的重点、热点问题和学校教学改革与研究规划设立校级教改项目专项。</w:t>
      </w:r>
    </w:p>
    <w:p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第六条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 xml:space="preserve"> 教改项目分校级、市厅级、省部级和国家级四个层次。</w:t>
      </w:r>
    </w:p>
    <w:p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第七条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 xml:space="preserve"> 项目申请立项原则要求</w:t>
      </w:r>
    </w:p>
    <w:p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>（一）申请者必须热爱党的教育事业，贯彻党的教育方针，坚持立德树人，为人师表。</w:t>
      </w:r>
    </w:p>
    <w:p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>（二）研究目标明确且有创新性，研究内容符合立项范围，研究方法科学，经费预算合理；</w:t>
      </w:r>
    </w:p>
    <w:p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>（三）在一定范围内具有示范意义或推广价值；</w:t>
      </w:r>
    </w:p>
    <w:p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>（四）研究计划切实可行，具备较好的工作基础和条件，人员结构合理，分工明确。</w:t>
      </w:r>
    </w:p>
    <w:p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第八条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 xml:space="preserve"> 有下列情况之一的，不得申报：</w:t>
      </w:r>
    </w:p>
    <w:p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>（一）已立项结题的、无新研究内容、无可预期重要突破的项目；</w:t>
      </w:r>
    </w:p>
    <w:p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>（二）已获得国家、部省（市）级及以上相关学（协）会立项的项目；</w:t>
      </w:r>
    </w:p>
    <w:p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>（三）有未结题同类型教改项目的负责人；</w:t>
      </w:r>
    </w:p>
    <w:p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>（四）学校规定的其他不可申报情况。</w:t>
      </w:r>
    </w:p>
    <w:p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第九条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 xml:space="preserve"> 校级立项程序</w:t>
      </w:r>
    </w:p>
    <w:p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>（一）教务处根据学校教育事业发展规划和教育教学实际，下达年度校级教改项目立项计划；</w:t>
      </w:r>
    </w:p>
    <w:p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>（二）申请人向二级学院（部）提出申请。各二级学院（部）须对本单位申报的项目进行认真审查、遴选，对推荐项目签署意见后报教务处；</w:t>
      </w:r>
    </w:p>
    <w:p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>（三）教务处对申报项目进行资格、形式审核；</w:t>
      </w:r>
    </w:p>
    <w:p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>（四）教务处组织专家评审后，报校教学指导委员会评审通过，评审结果公示后报学校批准。</w:t>
      </w:r>
    </w:p>
    <w:p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第十条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 xml:space="preserve"> 市厅级、省部级教改项目在校级教改项目评审基础上，择优推荐申报。</w:t>
      </w:r>
    </w:p>
    <w:p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第十一条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 xml:space="preserve"> 国家级教改项目根据教育部及有关部门立项通知，按规定程序组织推荐。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第三章  项目管理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jc w:val="both"/>
        <w:textAlignment w:val="auto"/>
        <w:rPr>
          <w:rFonts w:ascii="方正仿宋简体" w:hAnsi="方正仿宋简体" w:eastAsia="方正仿宋简体" w:cs="方正仿宋简体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val="en-US" w:bidi="ar"/>
        </w:rPr>
        <w:t>第十二条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bidi="ar"/>
        </w:rPr>
        <w:t xml:space="preserve"> 已立项项目的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bidi="ar"/>
        </w:rPr>
        <w:t>课题组成员必须严格履行相应的职责，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bidi="ar"/>
        </w:rPr>
        <w:t>应按计划开展工作，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bidi="ar"/>
        </w:rPr>
        <w:t>项目负责人全面负责项目的研究工作。</w:t>
      </w:r>
    </w:p>
    <w:p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第十三条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 xml:space="preserve"> 教改项目研究期一般为2年，无特殊原因，原则上不予延期。项目由于客观原因未能按原计划完成，可申请延长，延长期限不超过1年。项目组应以书面形式向教务处提交延期申请，经批准同意后方可延期。</w:t>
      </w:r>
    </w:p>
    <w:p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第十四条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 xml:space="preserve"> 教改项目一经立项批准，原则上不得随意调整人员、变更研究计划。如项目研究人员因调离、健康等不可抗拒等因素不能履行职责时，需提交书面申请。</w:t>
      </w:r>
    </w:p>
    <w:p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第十五条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 xml:space="preserve"> 有下列情况，学校取消立项资格，终止项目实施，停止项目经费使用：</w:t>
      </w:r>
    </w:p>
    <w:p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>（一）由于主观因素造成研究工作不力，不能按时结题的，</w:t>
      </w:r>
      <w:r>
        <w:rPr>
          <w:rFonts w:hint="eastAsia" w:ascii="方正仿宋简体" w:hAnsi="方正仿宋简体" w:eastAsia="方正仿宋简体" w:cs="方正仿宋简体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又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bidi="ar"/>
        </w:rPr>
        <w:t>不能及时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eastAsia="zh-CN" w:bidi="ar"/>
        </w:rPr>
        <w:t>作出</w:t>
      </w: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  <w:lang w:bidi="ar"/>
        </w:rPr>
        <w:t>说明并采取整改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>措施的；</w:t>
      </w:r>
    </w:p>
    <w:p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>（二）经过延期仍未能通过结题验收的；</w:t>
      </w:r>
    </w:p>
    <w:p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>（三）有学术不端行为的。</w:t>
      </w:r>
    </w:p>
    <w:p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第十六条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 xml:space="preserve"> 教改项目的立项结题情况纳入部门年终绩效考核，学校将根据二级学院（部）教改项目的完成情况调整下一年度项目申报数量。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第四章  经费管理</w:t>
      </w:r>
    </w:p>
    <w:p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第十七条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 xml:space="preserve"> 学校设立教改项目专项经费，用于资助各级教改项目。</w:t>
      </w:r>
    </w:p>
    <w:p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第十八条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 xml:space="preserve"> 教改项目经费由学校统一划拨，保障教改项目经费落实到位，经费使用严格按有关规定执行。</w:t>
      </w:r>
    </w:p>
    <w:p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第十九条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 xml:space="preserve"> 教研经费必须专款专用，并严格控制在以下范围：相关的国内外调研、参加教育教学交流会议的会务费和差旅费；资料收集、复印、印刷费以及必要的图书、教学软件等文献资料的购置费；专利申请费，论文、著作等出版费；省级及以上成果评审费、鉴定费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第五章  项目结题与鉴定</w:t>
      </w:r>
    </w:p>
    <w:p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第二十条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 xml:space="preserve"> 教改项目完成后必须进行结题验收，办理结题手续。鼓励已结题的教改项目进行成果鉴定。</w:t>
      </w:r>
    </w:p>
    <w:p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第二十一条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 xml:space="preserve"> 教改项目结题基本要求</w:t>
      </w:r>
    </w:p>
    <w:p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>（一）校级教改项目：完成研究计划，公开发表教研论文1篇及以上，其中项目负责人为第一作者的论文不少于1篇（不含论文集，增刊，下同）。</w:t>
      </w:r>
    </w:p>
    <w:p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>（二）市厅级、省部级、国家级教改项目（含子课题）按照立项单位相关结题要求结题。</w:t>
      </w:r>
    </w:p>
    <w:p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>（三）作为教改项目研究成果发表的论文，必须标注教学研究项目名称及编号。</w:t>
      </w:r>
    </w:p>
    <w:p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第二十二条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 xml:space="preserve"> 校级教改项目结题程序</w:t>
      </w:r>
    </w:p>
    <w:p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>（一）项目负责人提供相关材料，包括项目申请书、成果支撑材料、研究工作总结报告及其他有关材料，申请结题验收；</w:t>
      </w:r>
    </w:p>
    <w:p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>（二）二级学院（部）对结题材料进行初审，并签署意见；教务处根据结题要求对结题材料进行审核，学校组织专家进行评审，给出结论意见。</w:t>
      </w:r>
    </w:p>
    <w:p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第二十三条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 xml:space="preserve"> 市厅级、省部级、国家级教改项目结题程序</w:t>
      </w:r>
    </w:p>
    <w:p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>（一）教务处按时发布结题通知；</w:t>
      </w:r>
    </w:p>
    <w:p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>（二）项目负责人按照立项单位相关结题要求提交结题材料，申请结题验收；</w:t>
      </w:r>
    </w:p>
    <w:p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>（三）教务处根据结题要求对结题材料进行审核，学校组织专家进行评审，给出结论意见，报教育厅备案。</w:t>
      </w:r>
    </w:p>
    <w:p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简体" w:hAnsi="方正仿宋简体" w:eastAsia="方正仿宋简体" w:cs="方正仿宋简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第二十四条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 xml:space="preserve"> 验收不合格或延期后仍未完成研究任务的，项目负责人2年内不得申请新的教改项目。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0" w:lineRule="exact"/>
        <w:jc w:val="center"/>
        <w:textAlignment w:val="auto"/>
        <w:rPr>
          <w:rFonts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第六章  附 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第二十五条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ar"/>
        </w:rPr>
        <w:t xml:space="preserve"> 本办法自发布之日起实施，由教务处负责解释。</w:t>
      </w:r>
    </w:p>
    <w:sectPr>
      <w:footerReference r:id="rId3" w:type="default"/>
      <w:pgSz w:w="11906" w:h="16838"/>
      <w:pgMar w:top="1701" w:right="1587" w:bottom="1701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1Zjc5ZDhiYjgyZDdjZjU3MmM4MTRhYzI0YmNkZmIifQ=="/>
  </w:docVars>
  <w:rsids>
    <w:rsidRoot w:val="00202169"/>
    <w:rsid w:val="00012829"/>
    <w:rsid w:val="0008752E"/>
    <w:rsid w:val="000B452A"/>
    <w:rsid w:val="00202169"/>
    <w:rsid w:val="002A0AEF"/>
    <w:rsid w:val="00467B83"/>
    <w:rsid w:val="00516CE9"/>
    <w:rsid w:val="008C7CF2"/>
    <w:rsid w:val="01864ACA"/>
    <w:rsid w:val="04294F27"/>
    <w:rsid w:val="064249C6"/>
    <w:rsid w:val="0B350656"/>
    <w:rsid w:val="0C4F5747"/>
    <w:rsid w:val="0F717ADA"/>
    <w:rsid w:val="12C90124"/>
    <w:rsid w:val="14113D15"/>
    <w:rsid w:val="14C35932"/>
    <w:rsid w:val="169528F0"/>
    <w:rsid w:val="1D276968"/>
    <w:rsid w:val="1DF223D6"/>
    <w:rsid w:val="1F780E6F"/>
    <w:rsid w:val="1F90634B"/>
    <w:rsid w:val="20360CA0"/>
    <w:rsid w:val="2844053B"/>
    <w:rsid w:val="2BE815A0"/>
    <w:rsid w:val="2CB216AE"/>
    <w:rsid w:val="306E377A"/>
    <w:rsid w:val="340D7B12"/>
    <w:rsid w:val="36996C83"/>
    <w:rsid w:val="378620B5"/>
    <w:rsid w:val="38A071A7"/>
    <w:rsid w:val="39C63160"/>
    <w:rsid w:val="432509D4"/>
    <w:rsid w:val="446B68BB"/>
    <w:rsid w:val="45343151"/>
    <w:rsid w:val="46B856BC"/>
    <w:rsid w:val="509307AE"/>
    <w:rsid w:val="608A1A1F"/>
    <w:rsid w:val="6264072E"/>
    <w:rsid w:val="6B8A321B"/>
    <w:rsid w:val="6DD864C0"/>
    <w:rsid w:val="6DE2733E"/>
    <w:rsid w:val="741E5B23"/>
    <w:rsid w:val="7B0326A2"/>
    <w:rsid w:val="7D51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Body Text"/>
    <w:basedOn w:val="1"/>
    <w:qFormat/>
    <w:uiPriority w:val="1"/>
    <w:pPr>
      <w:autoSpaceDE w:val="0"/>
      <w:autoSpaceDN w:val="0"/>
      <w:ind w:left="120" w:firstLine="559"/>
      <w:jc w:val="left"/>
    </w:pPr>
    <w:rPr>
      <w:rFonts w:ascii="仿宋" w:hAnsi="仿宋" w:eastAsia="仿宋" w:cs="仿宋"/>
      <w:kern w:val="0"/>
      <w:sz w:val="28"/>
      <w:szCs w:val="28"/>
      <w:lang w:val="zh-CN" w:bidi="zh-CN"/>
    </w:rPr>
  </w:style>
  <w:style w:type="paragraph" w:styleId="4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paragraph" w:styleId="7">
    <w:name w:val="annotation subject"/>
    <w:basedOn w:val="2"/>
    <w:next w:val="2"/>
    <w:link w:val="13"/>
    <w:qFormat/>
    <w:uiPriority w:val="0"/>
    <w:rPr>
      <w:b/>
      <w:bCs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paragraph" w:customStyle="1" w:styleId="1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2">
    <w:name w:val="批注文字 字符"/>
    <w:basedOn w:val="9"/>
    <w:link w:val="2"/>
    <w:qFormat/>
    <w:uiPriority w:val="0"/>
    <w:rPr>
      <w:kern w:val="2"/>
      <w:sz w:val="21"/>
      <w:szCs w:val="24"/>
    </w:rPr>
  </w:style>
  <w:style w:type="character" w:customStyle="1" w:styleId="13">
    <w:name w:val="批注主题 字符"/>
    <w:basedOn w:val="12"/>
    <w:link w:val="7"/>
    <w:qFormat/>
    <w:uiPriority w:val="0"/>
    <w:rPr>
      <w:b/>
      <w:bCs/>
      <w:kern w:val="2"/>
      <w:sz w:val="21"/>
      <w:szCs w:val="24"/>
    </w:rPr>
  </w:style>
  <w:style w:type="character" w:customStyle="1" w:styleId="14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2522</Words>
  <Characters>2531</Characters>
  <Lines>16</Lines>
  <Paragraphs>4</Paragraphs>
  <TotalTime>1</TotalTime>
  <ScaleCrop>false</ScaleCrop>
  <LinksUpToDate>false</LinksUpToDate>
  <CharactersWithSpaces>2580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你条蕉</cp:lastModifiedBy>
  <cp:lastPrinted>2022-05-16T05:15:00Z</cp:lastPrinted>
  <dcterms:modified xsi:type="dcterms:W3CDTF">2022-05-16T09:21:28Z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3949EE25CBEB4ACD9BC6A7938A6566A0</vt:lpwstr>
  </property>
</Properties>
</file>